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0E43" w14:textId="77777777" w:rsidR="00B7127C" w:rsidRPr="00B7127C" w:rsidRDefault="00B7127C" w:rsidP="00B7127C">
      <w:r w:rsidRPr="00B7127C">
        <w:t>Financování školy</w:t>
      </w:r>
    </w:p>
    <w:p w14:paraId="7E74F11C" w14:textId="77777777" w:rsidR="00B7127C" w:rsidRPr="00B7127C" w:rsidRDefault="00B7127C" w:rsidP="00B7127C">
      <w:r w:rsidRPr="00B7127C">
        <w:rPr>
          <w:b/>
          <w:bCs/>
        </w:rPr>
        <w:t>Financování soukromých škol </w:t>
      </w:r>
      <w:r w:rsidRPr="00B7127C">
        <w:t>upravuje vedle školského zákona i samostatný zákon o poskytování dotací soukromým školám, předškolním a školským zařízením. Soukromé školy a školská zařízení dostávají dotaci ze státního rozpočtu prostřednictvím krajů. Dotace je určena na financování neinvestičních výdajů souvisejících s výchovou a vzděláváním a na financování běžných provozních neinvestičních výdajů.</w:t>
      </w:r>
    </w:p>
    <w:p w14:paraId="6752B807" w14:textId="77777777" w:rsidR="00B7127C" w:rsidRPr="00B7127C" w:rsidRDefault="00B7127C" w:rsidP="00B7127C">
      <w:r w:rsidRPr="00B7127C">
        <w:t>Normativy pro soukromé školy podle jednotlivých oborů a forem vzdělávání, délky provozu a velikosti školy každoročně stanoví Ministerstvo školství, mládeže a tělovýchovy (MŠMT) na základě zákona o poskytování dotací soukromým školám. Dále jsou stanoveny příplatky na žáky se speciálními vzdělávacími potřebami.</w:t>
      </w:r>
    </w:p>
    <w:p w14:paraId="6B6AE44B" w14:textId="77777777" w:rsidR="00B7127C" w:rsidRPr="00B7127C" w:rsidRDefault="00B7127C" w:rsidP="00B7127C">
      <w:r w:rsidRPr="00B7127C">
        <w:t xml:space="preserve">Základní podmínkou pro poskytnutí 100% dotace ze strany MŠMT </w:t>
      </w:r>
      <w:proofErr w:type="gramStart"/>
      <w:r w:rsidRPr="00B7127C">
        <w:t>je</w:t>
      </w:r>
      <w:proofErr w:type="gramEnd"/>
      <w:r w:rsidRPr="00B7127C">
        <w:t xml:space="preserve"> aby škola prošla inspekční kontrolou s dobrou zprávou bez výhrad a každoročně dokládala způsoby hospodaření se státní dotací.</w:t>
      </w:r>
    </w:p>
    <w:p w14:paraId="7EC505D5" w14:textId="77777777" w:rsidR="00B7127C" w:rsidRPr="00B7127C" w:rsidRDefault="00B7127C" w:rsidP="00B7127C">
      <w:r w:rsidRPr="00B7127C">
        <w:t xml:space="preserve">Investiční výdaje soukromé školy hradí škola </w:t>
      </w:r>
      <w:proofErr w:type="gramStart"/>
      <w:r w:rsidRPr="00B7127C">
        <w:t>sama</w:t>
      </w:r>
      <w:proofErr w:type="gramEnd"/>
      <w:r w:rsidRPr="00B7127C">
        <w:t xml:space="preserve"> a to z peněz získaných z vybraného školného. Školné činí 1500 Kč měsíčně. </w:t>
      </w:r>
    </w:p>
    <w:p w14:paraId="677DAE7E" w14:textId="77777777" w:rsidR="00B7127C" w:rsidRPr="00B7127C" w:rsidRDefault="00B7127C" w:rsidP="00B7127C">
      <w:r w:rsidRPr="00B7127C">
        <w:rPr>
          <w:b/>
          <w:bCs/>
        </w:rPr>
        <w:t>Snížení úplaty za školné</w:t>
      </w:r>
    </w:p>
    <w:p w14:paraId="5B9C0A30" w14:textId="77777777" w:rsidR="00B7127C" w:rsidRPr="00B7127C" w:rsidRDefault="00B7127C" w:rsidP="00B7127C">
      <w:r w:rsidRPr="00B7127C">
        <w:t>Pokud školu navštěvují sourozenci, činí školné za staršího 7 000 Kč (tj. 700 Kč/měsíčně), za mladšího zůstává školné zachováno ve výši 15 000 Kč. V případě dalších sourozenců je školné odstupňováno následovně: nejmladší obvyklé školné 15 000 Kč, druhý nejmladší sourozenec 7 000 Kč, ostatní starší sourozenci po 5 000 Kč.</w:t>
      </w:r>
    </w:p>
    <w:p w14:paraId="0C3FBB4B" w14:textId="77777777" w:rsidR="00B7127C" w:rsidRPr="00B7127C" w:rsidRDefault="00B7127C" w:rsidP="00B7127C">
      <w:r w:rsidRPr="00B7127C">
        <w:t xml:space="preserve">Slevu školného mohou získat žáci dosahující nízké absence a studijního průměru 1,1. O přiznání a výši slevy bude rozhodnuto vždy na pedagogické radě školy, kde bude na návrh třídního učitele vybrán </w:t>
      </w:r>
      <w:proofErr w:type="gramStart"/>
      <w:r w:rsidRPr="00B7127C">
        <w:t>jeden</w:t>
      </w:r>
      <w:proofErr w:type="gramEnd"/>
      <w:r w:rsidRPr="00B7127C">
        <w:t xml:space="preserve"> popřípadě více žáků splňující daná kritéria pro získání této slevy.</w:t>
      </w:r>
    </w:p>
    <w:p w14:paraId="0400D649" w14:textId="77777777" w:rsidR="00B7127C" w:rsidRPr="00B7127C" w:rsidRDefault="00B7127C" w:rsidP="00B7127C">
      <w:r w:rsidRPr="00B7127C">
        <w:t xml:space="preserve">Škola poskytuje slevu školného rodinám, ve kterých dojde ke zhoršení sociální situace. V tomto případě je zákonný zástupce žáka povinen vyplnit žádost, ve které uvede důvody potřebnosti této slevy. Žádost si lze vyzvednou v sekretariátu školy. Sleva je poskytována pouze na konkrétní školní rok, na nový nadcházející školní rok je nutné žádost vyplnit znovu. Maximální výše slevy je </w:t>
      </w:r>
      <w:proofErr w:type="gramStart"/>
      <w:r w:rsidRPr="00B7127C">
        <w:t>70%</w:t>
      </w:r>
      <w:proofErr w:type="gramEnd"/>
      <w:r w:rsidRPr="00B7127C">
        <w:t xml:space="preserve"> školného.</w:t>
      </w:r>
    </w:p>
    <w:p w14:paraId="2F295E2D" w14:textId="77777777" w:rsidR="00B7127C" w:rsidRPr="00B7127C" w:rsidRDefault="00B7127C" w:rsidP="00B7127C">
      <w:r w:rsidRPr="00B7127C">
        <w:t>Možnost prospěchového či sociálního stipendia se řeší vždy na aktuální školní rok na základě žádosti podané nejpozději do konce září aktuálního školního roku a po individuálním jednání.</w:t>
      </w:r>
    </w:p>
    <w:p w14:paraId="610EABE7" w14:textId="77777777" w:rsidR="00B7127C" w:rsidRPr="00B7127C" w:rsidRDefault="00B7127C" w:rsidP="00B7127C">
      <w:r w:rsidRPr="00B7127C">
        <w:rPr>
          <w:b/>
          <w:bCs/>
        </w:rPr>
        <w:t>Sponzoring</w:t>
      </w:r>
    </w:p>
    <w:p w14:paraId="0AE5A8AB" w14:textId="77777777" w:rsidR="00B7127C" w:rsidRPr="00B7127C" w:rsidRDefault="00B7127C" w:rsidP="00B7127C">
      <w:r w:rsidRPr="00B7127C">
        <w:t xml:space="preserve">Naši školu se neustále snažíme vylepšovat modernizovat její vybavení a zajišťovat nové výukové pomůcky. Vzhledem k tomu že provozní náklady neustále rostou, ale my nechceme zvedat výši školného, nám to však jde pomalu. Velice si proto vážíme jakékoli </w:t>
      </w:r>
      <w:proofErr w:type="gramStart"/>
      <w:r w:rsidRPr="00B7127C">
        <w:t>pomoci</w:t>
      </w:r>
      <w:proofErr w:type="gramEnd"/>
      <w:r w:rsidRPr="00B7127C">
        <w:t xml:space="preserve"> a to jak ve formě finančních darů zaměřených na podpoření konkrétního projektu, tak i darů hmotných, které nám pomohou ušetřit finance a převést </w:t>
      </w:r>
      <w:proofErr w:type="spellStart"/>
      <w:r w:rsidRPr="00B7127C">
        <w:t>tna</w:t>
      </w:r>
      <w:proofErr w:type="spellEnd"/>
      <w:r w:rsidRPr="00B7127C">
        <w:t xml:space="preserve"> některý z dlouhodobých projektů. O způsobu využití Vámi darovaných financích Vás vždy budeme informovat.</w:t>
      </w:r>
    </w:p>
    <w:p w14:paraId="2784633E" w14:textId="77777777" w:rsidR="00B7127C" w:rsidRPr="00B7127C" w:rsidRDefault="00B7127C" w:rsidP="00B7127C">
      <w:r w:rsidRPr="00B7127C">
        <w:rPr>
          <w:b/>
          <w:bCs/>
        </w:rPr>
        <w:t>Obvyklé formy sponzoringu:</w:t>
      </w:r>
    </w:p>
    <w:p w14:paraId="1CE00111" w14:textId="77777777" w:rsidR="00B7127C" w:rsidRPr="00B7127C" w:rsidRDefault="00B7127C" w:rsidP="00B7127C">
      <w:pPr>
        <w:numPr>
          <w:ilvl w:val="0"/>
          <w:numId w:val="1"/>
        </w:numPr>
      </w:pPr>
      <w:r w:rsidRPr="00B7127C">
        <w:t xml:space="preserve">Papírenské zboží (papíry, lepidla, pastelky, tempery, </w:t>
      </w:r>
      <w:proofErr w:type="gramStart"/>
      <w:r w:rsidRPr="00B7127C">
        <w:t>štětce,...</w:t>
      </w:r>
      <w:proofErr w:type="gramEnd"/>
      <w:r w:rsidRPr="00B7127C">
        <w:t>..)</w:t>
      </w:r>
    </w:p>
    <w:p w14:paraId="58959DD9" w14:textId="77777777" w:rsidR="00B7127C" w:rsidRPr="00B7127C" w:rsidRDefault="00B7127C" w:rsidP="00B7127C">
      <w:pPr>
        <w:numPr>
          <w:ilvl w:val="0"/>
          <w:numId w:val="1"/>
        </w:numPr>
      </w:pPr>
      <w:r w:rsidRPr="00B7127C">
        <w:t>Řemeslné práce </w:t>
      </w:r>
    </w:p>
    <w:p w14:paraId="7ED58244" w14:textId="77777777" w:rsidR="00B7127C" w:rsidRPr="00B7127C" w:rsidRDefault="00B7127C" w:rsidP="00B7127C">
      <w:pPr>
        <w:numPr>
          <w:ilvl w:val="0"/>
          <w:numId w:val="1"/>
        </w:numPr>
      </w:pPr>
      <w:r w:rsidRPr="00B7127C">
        <w:t>Zahradnické práce</w:t>
      </w:r>
    </w:p>
    <w:p w14:paraId="5FF3753E" w14:textId="77777777" w:rsidR="00B7127C" w:rsidRPr="00B7127C" w:rsidRDefault="00B7127C" w:rsidP="00B7127C">
      <w:pPr>
        <w:numPr>
          <w:ilvl w:val="0"/>
          <w:numId w:val="1"/>
        </w:numPr>
      </w:pPr>
      <w:r w:rsidRPr="00B7127C">
        <w:t>Nabízení bezplatných či pouze částečně hrazených seminářů, workshopů pro žáky/pedagogy/rodiče</w:t>
      </w:r>
    </w:p>
    <w:p w14:paraId="19E5C62F" w14:textId="77777777" w:rsidR="00B7127C" w:rsidRPr="00B7127C" w:rsidRDefault="00B7127C" w:rsidP="00B7127C">
      <w:pPr>
        <w:numPr>
          <w:ilvl w:val="0"/>
          <w:numId w:val="1"/>
        </w:numPr>
      </w:pPr>
      <w:r w:rsidRPr="00B7127C">
        <w:t xml:space="preserve">Účelový sponzoring třídy (výlet, exkurze, </w:t>
      </w:r>
      <w:proofErr w:type="gramStart"/>
      <w:r w:rsidRPr="00B7127C">
        <w:t>pomůcky,...</w:t>
      </w:r>
      <w:proofErr w:type="gramEnd"/>
      <w:r w:rsidRPr="00B7127C">
        <w:t>.)</w:t>
      </w:r>
    </w:p>
    <w:p w14:paraId="1EF0B9D1" w14:textId="77777777" w:rsidR="00B7127C" w:rsidRPr="00B7127C" w:rsidRDefault="00B7127C" w:rsidP="00B7127C">
      <w:pPr>
        <w:numPr>
          <w:ilvl w:val="0"/>
          <w:numId w:val="1"/>
        </w:numPr>
      </w:pPr>
      <w:r w:rsidRPr="00B7127C">
        <w:t xml:space="preserve">Finanční sponzorský dar, </w:t>
      </w:r>
      <w:proofErr w:type="spellStart"/>
      <w:r w:rsidRPr="00B7127C">
        <w:t>učelový</w:t>
      </w:r>
      <w:proofErr w:type="spellEnd"/>
      <w:r w:rsidRPr="00B7127C">
        <w:t>/neúčelový (KB 19-5908910277/0100)</w:t>
      </w:r>
    </w:p>
    <w:p w14:paraId="14153802" w14:textId="3E7B00DF" w:rsidR="00B7127C" w:rsidRPr="00B7127C" w:rsidRDefault="00B7127C" w:rsidP="00B7127C">
      <w:r w:rsidRPr="00B7127C">
        <w:t>Vzor sponzorské smlouvy: </w:t>
      </w:r>
      <w:hyperlink r:id="rId5" w:history="1">
        <w:r w:rsidRPr="00B7127C">
          <w:rPr>
            <w:rStyle w:val="Hypertextovodkaz"/>
          </w:rPr>
          <w:t>Sponzorská s</w:t>
        </w:r>
        <w:r w:rsidRPr="00B7127C">
          <w:rPr>
            <w:rStyle w:val="Hypertextovodkaz"/>
          </w:rPr>
          <w:t>m</w:t>
        </w:r>
        <w:r w:rsidRPr="00B7127C">
          <w:rPr>
            <w:rStyle w:val="Hypertextovodkaz"/>
          </w:rPr>
          <w:t>louva</w:t>
        </w:r>
      </w:hyperlink>
    </w:p>
    <w:p w14:paraId="0D12573B" w14:textId="77777777" w:rsidR="00B7127C" w:rsidRPr="00B7127C" w:rsidRDefault="00B7127C" w:rsidP="00B7127C">
      <w:r w:rsidRPr="00B7127C">
        <w:rPr>
          <w:b/>
          <w:bCs/>
        </w:rPr>
        <w:lastRenderedPageBreak/>
        <w:t>Účelové sponzorské dary: </w:t>
      </w:r>
    </w:p>
    <w:p w14:paraId="13A9363F" w14:textId="77777777" w:rsidR="00B7127C" w:rsidRPr="00B7127C" w:rsidRDefault="00B7127C" w:rsidP="00B7127C">
      <w:r w:rsidRPr="00B7127C">
        <w:rPr>
          <w:b/>
          <w:bCs/>
        </w:rPr>
        <w:t>Projekt 1: VS 111</w:t>
      </w:r>
    </w:p>
    <w:p w14:paraId="5D92D11F" w14:textId="77777777" w:rsidR="00B7127C" w:rsidRPr="00B7127C" w:rsidRDefault="00B7127C" w:rsidP="00B7127C">
      <w:r w:rsidRPr="00B7127C">
        <w:t>Oprava toalet pro žáky. Mezi další dlouhodobé plány patří investice do rekonstrukce toalet.</w:t>
      </w:r>
    </w:p>
    <w:p w14:paraId="646D81FA" w14:textId="77777777" w:rsidR="00B7127C" w:rsidRPr="00B7127C" w:rsidRDefault="00B7127C" w:rsidP="00B7127C">
      <w:r w:rsidRPr="00B7127C">
        <w:rPr>
          <w:b/>
          <w:bCs/>
        </w:rPr>
        <w:t>Projekt 2: VS 222</w:t>
      </w:r>
    </w:p>
    <w:p w14:paraId="58204D5A" w14:textId="77777777" w:rsidR="00B7127C" w:rsidRPr="00B7127C" w:rsidRDefault="00B7127C" w:rsidP="00B7127C">
      <w:r w:rsidRPr="00B7127C">
        <w:t>Školní dvůr: nové prvky na hřiště, oprava a údržba stávajících prvků, vybudování plůtku, který by oddělil parkovací část hřiště od části herní.</w:t>
      </w:r>
    </w:p>
    <w:p w14:paraId="6A44675C" w14:textId="77777777" w:rsidR="00B7127C" w:rsidRPr="00B7127C" w:rsidRDefault="00B7127C" w:rsidP="00B7127C">
      <w:r w:rsidRPr="00B7127C">
        <w:rPr>
          <w:b/>
          <w:bCs/>
        </w:rPr>
        <w:t>Projekt 3: VS 333</w:t>
      </w:r>
    </w:p>
    <w:p w14:paraId="5D3E2350" w14:textId="77777777" w:rsidR="00B7127C" w:rsidRPr="00B7127C" w:rsidRDefault="00B7127C" w:rsidP="00B7127C">
      <w:r w:rsidRPr="00B7127C">
        <w:t>Řešení parkovací situace na školním dvoře: oprava příjezdové komunikace, doplnění venkovního osvětlení, nástřik vodorovného dopravního značení vyznačujícího místa pohybu aut a pěších, uzamykatelná parkovací místa, která omezí pohyb neoprávněných osob.</w:t>
      </w:r>
    </w:p>
    <w:p w14:paraId="48FCDFAF" w14:textId="77777777" w:rsidR="001C6692" w:rsidRDefault="001C6692"/>
    <w:sectPr w:rsidR="001C6692" w:rsidSect="005017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E67B7"/>
    <w:multiLevelType w:val="multilevel"/>
    <w:tmpl w:val="31E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7C"/>
    <w:rsid w:val="001C6692"/>
    <w:rsid w:val="005017C0"/>
    <w:rsid w:val="00B7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5C1B3"/>
  <w15:chartTrackingRefBased/>
  <w15:docId w15:val="{0042F77D-9007-2C4C-8DF7-9F4D137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2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2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1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lingua.cz/wp-content/uploads/2021/06/SPONZORSKA%CC%81__SMLOUV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Žůrková</dc:creator>
  <cp:keywords/>
  <dc:description/>
  <cp:lastModifiedBy>Tereza Žůrková</cp:lastModifiedBy>
  <cp:revision>1</cp:revision>
  <dcterms:created xsi:type="dcterms:W3CDTF">2021-06-21T08:11:00Z</dcterms:created>
  <dcterms:modified xsi:type="dcterms:W3CDTF">2021-06-21T08:14:00Z</dcterms:modified>
</cp:coreProperties>
</file>